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7D96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110E173D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42DF1FB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5</w:t>
      </w:r>
    </w:p>
    <w:p w14:paraId="4E273D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16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6A3654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42D6FF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255907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0910B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5328A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4680D3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6D9AA4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155678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6989FE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4302E5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7EAEAF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25EA5EF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776C1CC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59ED5373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Крамник Александр Леонидович</w:t>
      </w:r>
    </w:p>
    <w:p w14:paraId="09A6BAD2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2C042FE8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</w:t>
      </w:r>
    </w:p>
    <w:p w14:paraId="3FC7D0E3">
      <w:pPr>
        <w:pStyle w:val="4"/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ИВО:</w:t>
      </w:r>
    </w:p>
    <w:p w14:paraId="5BA5F44A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Предварительный План Синтеза Совета ИВО —</w:t>
      </w:r>
    </w:p>
    <w:p w14:paraId="02590C8E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♦️Вхождение в Совет ИВО</w:t>
      </w:r>
    </w:p>
    <w:p w14:paraId="224BF64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♦️Практика 2 (111 Си в Казани). Преображение зданий подразделения ИВДИВО Сириус на 1024-х этажные.</w:t>
      </w:r>
    </w:p>
    <w:p w14:paraId="377455B1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♦️Утверждён 2 Курс Служащего и 1 Курс Посвященного в ИВДИВО Сириус.</w:t>
      </w:r>
    </w:p>
    <w:p w14:paraId="5C7C7522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♦️Подготовка к Съезду ИВДИВО</w:t>
      </w:r>
    </w:p>
    <w:p w14:paraId="6B7AFD2D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♦️Практика 16-го дня Рождественских Стяжаний.</w:t>
      </w:r>
    </w:p>
    <w:p w14:paraId="323B343A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♦️Практика стяжания обучения  ДП-х ИВДИВО-Сириус в ВШС  ИВ АС Филиппа ракурсом ДП-ности  Служения  с целеполаганием:  </w:t>
      </w:r>
    </w:p>
    <w:p w14:paraId="0A223850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Дело с ИВ Отцом  Устремлённость Каждого.</w:t>
      </w:r>
    </w:p>
    <w:p w14:paraId="339B49F3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31F692FA">
      <w:pPr>
        <w:pStyle w:val="4"/>
        <w:numPr>
          <w:ilvl w:val="0"/>
          <w:numId w:val="0"/>
        </w:numPr>
        <w:rPr>
          <w:rFonts w:hint="default"/>
          <w:b/>
          <w:bCs/>
          <w:lang w:val="ru-RU"/>
        </w:rPr>
      </w:pPr>
    </w:p>
    <w:p w14:paraId="23A651CA">
      <w:pPr>
        <w:pStyle w:val="4"/>
        <w:numPr>
          <w:ilvl w:val="0"/>
          <w:numId w:val="3"/>
        </w:numPr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Преображение зданий подразделения </w:t>
      </w:r>
      <w:r>
        <w:rPr>
          <w:rFonts w:hint="default"/>
          <w:lang w:val="ru-RU"/>
        </w:rPr>
        <w:t>ИВДИВО Сириус на 1024-х этажные.</w:t>
      </w:r>
    </w:p>
    <w:p w14:paraId="15292E21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Предложено чётко сутево излагать предложения по деятельности подразделения ИВДИВО.</w:t>
      </w:r>
    </w:p>
    <w:p w14:paraId="40CA0C01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Предложено участие в Совете Синтеза онлайн с командой подразделения ИВДИВО Пятигорск. Проголосовали за 15 ДП.</w:t>
      </w:r>
    </w:p>
    <w:p w14:paraId="6D50C4A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11D6C48D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3760C7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79BECC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FDD04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4B9EF94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0C0DC8B5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9ED2F69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5</w:t>
      </w:r>
    </w:p>
    <w:p w14:paraId="123E9E12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17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0F1B40D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661272C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03C8F07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5D6950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3AF0D70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28665B0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3E9E9C2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1FDD08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604CD8C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75A5444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5E42098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5BCD9E3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1713F8C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55FFDFDD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Крамник Александр Леонидович</w:t>
      </w:r>
    </w:p>
    <w:p w14:paraId="1BBC3EBC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69276699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</w:t>
      </w:r>
    </w:p>
    <w:p w14:paraId="327ED77D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</w:t>
      </w:r>
    </w:p>
    <w:p w14:paraId="545A5862">
      <w:pPr>
        <w:pStyle w:val="4"/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ИВО:</w:t>
      </w:r>
    </w:p>
    <w:p w14:paraId="76290EDA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План Синтеза Совета ИВО —</w:t>
      </w:r>
    </w:p>
    <w:p w14:paraId="1EA32B5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Вхождение в Совет ИВО </w:t>
      </w:r>
    </w:p>
    <w:p w14:paraId="1FF227EC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(15 мин)</w:t>
      </w:r>
    </w:p>
    <w:p w14:paraId="79D553D6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♦️Практика стяжания Общины Кут Хуми Сириус и ИВДИВО-Секретарей Общины Кут Хуми</w:t>
      </w:r>
    </w:p>
    <w:p w14:paraId="278E2A3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(30 мин)</w:t>
      </w:r>
    </w:p>
    <w:p w14:paraId="364B7A0D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♦️Участие в Школе ИВДИВО В-С-П синтезфиз. ДП (А. Кокина)</w:t>
      </w:r>
    </w:p>
    <w:p w14:paraId="7B7C3AC9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(10 мин).</w:t>
      </w:r>
    </w:p>
    <w:p w14:paraId="3B474FA8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♦️Мозговой штурм на тему задачи подразделения: </w:t>
      </w:r>
    </w:p>
    <w:p w14:paraId="67872F42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Теургия Вотичности СИнтез-РИчностью-УСпеха Делом ИВ Отца</w:t>
      </w:r>
    </w:p>
    <w:p w14:paraId="42745648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(35 мин)</w:t>
      </w:r>
    </w:p>
    <w:p w14:paraId="211B831F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 Итоги ревизионной проверки в ИВДИВО Сириус</w:t>
      </w:r>
    </w:p>
    <w:p w14:paraId="49FDE9B0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(20 мин)</w:t>
      </w:r>
    </w:p>
    <w:p w14:paraId="49C77512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21EEF8E5">
      <w:pPr>
        <w:pStyle w:val="4"/>
        <w:numPr>
          <w:ilvl w:val="0"/>
          <w:numId w:val="0"/>
        </w:numPr>
        <w:rPr>
          <w:rFonts w:hint="default"/>
          <w:b/>
          <w:bCs/>
          <w:lang w:val="ru-RU"/>
        </w:rPr>
      </w:pPr>
    </w:p>
    <w:p w14:paraId="0325A40A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Стяжание </w:t>
      </w:r>
      <w:r>
        <w:rPr>
          <w:rFonts w:hint="default"/>
          <w:lang w:val="ru-RU"/>
        </w:rPr>
        <w:t>Общины Кут Хуми Сириус и ИВДИВО-Секретарей Общины Кут Хуми</w:t>
      </w:r>
    </w:p>
    <w:p w14:paraId="6AB5EF70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lang w:val="ru-RU"/>
        </w:rPr>
        <w:t xml:space="preserve">Участие в Школе ИВДИВО В-С-П синтезфиз. ДП (А. Кокина). На участие в школе выразили согласие 9 ДП. </w:t>
      </w:r>
    </w:p>
    <w:p w14:paraId="6149A9E8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lang w:val="ru-RU"/>
        </w:rPr>
        <w:t xml:space="preserve">Мозговой штурм на тему задачи подразделения: </w:t>
      </w:r>
    </w:p>
    <w:p w14:paraId="530B0B7D">
      <w:pPr>
        <w:pStyle w:val="4"/>
        <w:numPr>
          <w:ilvl w:val="0"/>
          <w:numId w:val="0"/>
        </w:numPr>
        <w:ind w:leftChars="0"/>
        <w:rPr>
          <w:rFonts w:hint="default"/>
          <w:b w:val="0"/>
          <w:bCs w:val="0"/>
          <w:lang w:val="ru-RU"/>
        </w:rPr>
      </w:pPr>
      <w:r>
        <w:rPr>
          <w:rFonts w:hint="default"/>
          <w:lang w:val="ru-RU"/>
        </w:rPr>
        <w:t>Теургия Вотичности СИнтез-РИчностью-УСпеха Делом ИВ Отца.</w:t>
      </w:r>
    </w:p>
    <w:p w14:paraId="25CD6AD9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Итоги ревизионной проверки утверждены у ИВАС Альфреда и занесены в книгу подразделения.</w:t>
      </w:r>
    </w:p>
    <w:p w14:paraId="12F0538A">
      <w:pPr>
        <w:pStyle w:val="4"/>
        <w:numPr>
          <w:ilvl w:val="0"/>
          <w:numId w:val="0"/>
        </w:numPr>
        <w:ind w:leftChars="0"/>
        <w:rPr>
          <w:rFonts w:hint="default"/>
          <w:b w:val="0"/>
          <w:bCs w:val="0"/>
          <w:lang w:val="ru-RU"/>
        </w:rPr>
      </w:pPr>
    </w:p>
    <w:p w14:paraId="50532AD9">
      <w:pPr>
        <w:pStyle w:val="4"/>
        <w:numPr>
          <w:ilvl w:val="0"/>
          <w:numId w:val="0"/>
        </w:numPr>
        <w:ind w:leftChars="0"/>
        <w:rPr>
          <w:rFonts w:hint="default"/>
          <w:b w:val="0"/>
          <w:bCs w:val="0"/>
          <w:lang w:val="ru-RU"/>
        </w:rPr>
      </w:pPr>
    </w:p>
    <w:p w14:paraId="21622C3A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2264265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  <w:bookmarkStart w:id="0" w:name="_GoBack"/>
      <w:bookmarkEnd w:id="0"/>
    </w:p>
    <w:p w14:paraId="1EFE5D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FD1642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47D9E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E4EBE0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HP Simplified Jpan"/>
    <w:panose1 w:val="00000000000000000000"/>
    <w:charset w:val="80"/>
    <w:family w:val="roman"/>
    <w:pitch w:val="default"/>
    <w:sig w:usb0="00000000" w:usb1="00000000" w:usb2="00000016" w:usb3="00000000" w:csb0="002E0107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HP Simplified Jpan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711A9"/>
    <w:multiLevelType w:val="singleLevel"/>
    <w:tmpl w:val="884711A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C187D1"/>
    <w:multiLevelType w:val="singleLevel"/>
    <w:tmpl w:val="BBC187D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3BD662F"/>
    <w:multiLevelType w:val="multilevel"/>
    <w:tmpl w:val="13BD66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70E2E"/>
    <w:rsid w:val="000B6CC9"/>
    <w:rsid w:val="001904D6"/>
    <w:rsid w:val="00264CD5"/>
    <w:rsid w:val="003A1FFA"/>
    <w:rsid w:val="004E4144"/>
    <w:rsid w:val="005A026B"/>
    <w:rsid w:val="006263DE"/>
    <w:rsid w:val="00A15CA5"/>
    <w:rsid w:val="00AF52A8"/>
    <w:rsid w:val="00D248CB"/>
    <w:rsid w:val="00D53BD6"/>
    <w:rsid w:val="00DB0ACF"/>
    <w:rsid w:val="00F817DB"/>
    <w:rsid w:val="00FE29A9"/>
    <w:rsid w:val="02A73B69"/>
    <w:rsid w:val="02C33C36"/>
    <w:rsid w:val="02EC4D9D"/>
    <w:rsid w:val="02F24EE2"/>
    <w:rsid w:val="06F32C7A"/>
    <w:rsid w:val="09B06429"/>
    <w:rsid w:val="0C460F7D"/>
    <w:rsid w:val="0DA95BDB"/>
    <w:rsid w:val="11651119"/>
    <w:rsid w:val="13430FFA"/>
    <w:rsid w:val="136D4773"/>
    <w:rsid w:val="15074CBD"/>
    <w:rsid w:val="16FF3CC4"/>
    <w:rsid w:val="18561C1A"/>
    <w:rsid w:val="1E82090A"/>
    <w:rsid w:val="2027184D"/>
    <w:rsid w:val="211F3DE4"/>
    <w:rsid w:val="2BD74F7C"/>
    <w:rsid w:val="2C04173C"/>
    <w:rsid w:val="2D6C14DC"/>
    <w:rsid w:val="2E5548F5"/>
    <w:rsid w:val="2EA14EF4"/>
    <w:rsid w:val="30045057"/>
    <w:rsid w:val="332450FC"/>
    <w:rsid w:val="33262376"/>
    <w:rsid w:val="35575A35"/>
    <w:rsid w:val="37990278"/>
    <w:rsid w:val="3A0C25C8"/>
    <w:rsid w:val="3BCD002B"/>
    <w:rsid w:val="3CC2763E"/>
    <w:rsid w:val="3E0E7DE0"/>
    <w:rsid w:val="40A37834"/>
    <w:rsid w:val="41650107"/>
    <w:rsid w:val="43754F57"/>
    <w:rsid w:val="44622E51"/>
    <w:rsid w:val="46401DDD"/>
    <w:rsid w:val="46D52711"/>
    <w:rsid w:val="471B4D54"/>
    <w:rsid w:val="4823702D"/>
    <w:rsid w:val="486B6644"/>
    <w:rsid w:val="4A5E7F8F"/>
    <w:rsid w:val="4A971327"/>
    <w:rsid w:val="4BC85FBA"/>
    <w:rsid w:val="4BCE6EEC"/>
    <w:rsid w:val="4E4F0E4A"/>
    <w:rsid w:val="4EFB714D"/>
    <w:rsid w:val="52127220"/>
    <w:rsid w:val="52620D73"/>
    <w:rsid w:val="54633683"/>
    <w:rsid w:val="5604752C"/>
    <w:rsid w:val="5C0E674A"/>
    <w:rsid w:val="5C88114E"/>
    <w:rsid w:val="5DE47A17"/>
    <w:rsid w:val="5E21502C"/>
    <w:rsid w:val="61C83A8D"/>
    <w:rsid w:val="628E5D6A"/>
    <w:rsid w:val="6361716F"/>
    <w:rsid w:val="67845794"/>
    <w:rsid w:val="69B61CF1"/>
    <w:rsid w:val="6C941718"/>
    <w:rsid w:val="70173554"/>
    <w:rsid w:val="718101E3"/>
    <w:rsid w:val="72707F2B"/>
    <w:rsid w:val="74F1388F"/>
    <w:rsid w:val="78B05DDA"/>
    <w:rsid w:val="7F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autoRedefine/>
    <w:qFormat/>
    <w:uiPriority w:val="0"/>
  </w:style>
  <w:style w:type="paragraph" w:customStyle="1" w:styleId="12">
    <w:name w:val="Index"/>
    <w:basedOn w:val="1"/>
    <w:autoRedefine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372</Words>
  <Characters>2125</Characters>
  <Lines>17</Lines>
  <Paragraphs>4</Paragraphs>
  <TotalTime>0</TotalTime>
  <ScaleCrop>false</ScaleCrop>
  <LinksUpToDate>false</LinksUpToDate>
  <CharactersWithSpaces>2493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2023-05-15T06:38:00Z</dcterms:created>
  <dc:creator>Василя</dc:creator>
  <cp:lastModifiedBy>Тамара Носова</cp:lastModifiedBy>
  <dcterms:modified xsi:type="dcterms:W3CDTF">2025-01-29T17:10:42Z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BEB037E4D894428684D489662154B125_13</vt:lpwstr>
  </property>
</Properties>
</file>